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2812"/>
        <w:gridCol w:w="1499"/>
        <w:gridCol w:w="1426"/>
        <w:gridCol w:w="1607"/>
        <w:gridCol w:w="1517"/>
        <w:gridCol w:w="877"/>
        <w:gridCol w:w="1007"/>
      </w:tblGrid>
      <w:tr w:rsidR="00000955">
        <w:trPr>
          <w:trHeight w:val="350"/>
        </w:trPr>
        <w:tc>
          <w:tcPr>
            <w:tcW w:w="5000" w:type="pct"/>
            <w:gridSpan w:val="7"/>
          </w:tcPr>
          <w:p w:rsidR="00000955" w:rsidRPr="00000955" w:rsidRDefault="00F252B4" w:rsidP="00D77F3D">
            <w:pPr>
              <w:spacing w:after="0" w:line="240" w:lineRule="auto"/>
              <w:jc w:val="center"/>
              <w:rPr>
                <w:b/>
              </w:rPr>
            </w:pPr>
            <w:r w:rsidRPr="00267227">
              <w:rPr>
                <w:rFonts w:ascii="Arial" w:hAnsi="Arial" w:cs="Arial"/>
                <w:b/>
              </w:rPr>
              <w:t>A</w:t>
            </w:r>
            <w:r w:rsidR="00000955" w:rsidRPr="00267227">
              <w:rPr>
                <w:rFonts w:ascii="Arial" w:hAnsi="Arial" w:cs="Arial"/>
                <w:b/>
              </w:rPr>
              <w:t>ssessment Rubric</w:t>
            </w:r>
            <w:r w:rsidR="00F95D97">
              <w:rPr>
                <w:rFonts w:ascii="Arial" w:hAnsi="Arial" w:cs="Arial"/>
                <w:b/>
              </w:rPr>
              <w:t xml:space="preserve"> -</w:t>
            </w:r>
            <w:r w:rsidR="00000955" w:rsidRPr="00267227">
              <w:rPr>
                <w:rFonts w:ascii="Arial" w:hAnsi="Arial" w:cs="Arial"/>
                <w:b/>
              </w:rPr>
              <w:t>Principles of Art and Design</w:t>
            </w:r>
            <w:r w:rsidR="00D77F3D">
              <w:rPr>
                <w:rFonts w:ascii="Arial" w:hAnsi="Arial" w:cs="Arial"/>
                <w:b/>
              </w:rPr>
              <w:t xml:space="preserve"> </w:t>
            </w:r>
            <w:r w:rsidR="00D77F3D" w:rsidRPr="00D77F3D">
              <w:rPr>
                <w:rFonts w:ascii="Arial" w:hAnsi="Arial" w:cs="Arial"/>
                <w:b/>
                <w:sz w:val="16"/>
              </w:rPr>
              <w:t>rev</w:t>
            </w:r>
            <w:r w:rsidR="00D77F3D">
              <w:rPr>
                <w:rFonts w:ascii="Arial" w:hAnsi="Arial" w:cs="Arial"/>
                <w:b/>
                <w:sz w:val="16"/>
              </w:rPr>
              <w:t>.</w:t>
            </w:r>
            <w:r w:rsidR="00D77F3D" w:rsidRPr="00D77F3D">
              <w:rPr>
                <w:rFonts w:ascii="Arial" w:hAnsi="Arial" w:cs="Arial"/>
                <w:b/>
                <w:sz w:val="16"/>
              </w:rPr>
              <w:t xml:space="preserve"> 11/2011</w:t>
            </w:r>
          </w:p>
        </w:tc>
      </w:tr>
      <w:tr w:rsidR="00670C6A">
        <w:trPr>
          <w:trHeight w:val="530"/>
        </w:trPr>
        <w:tc>
          <w:tcPr>
            <w:tcW w:w="4154" w:type="pct"/>
            <w:gridSpan w:val="5"/>
          </w:tcPr>
          <w:p w:rsidR="00000955" w:rsidRPr="00267227" w:rsidRDefault="00000955" w:rsidP="00D77F3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7227">
              <w:rPr>
                <w:rFonts w:ascii="Arial" w:hAnsi="Arial" w:cs="Arial"/>
                <w:b/>
              </w:rPr>
              <w:t>Student Name:</w:t>
            </w:r>
          </w:p>
          <w:p w:rsidR="00000955" w:rsidRDefault="00000955" w:rsidP="00D77F3D">
            <w:pPr>
              <w:spacing w:after="0" w:line="240" w:lineRule="auto"/>
            </w:pPr>
            <w:r w:rsidRPr="00267227">
              <w:rPr>
                <w:rFonts w:ascii="Arial" w:hAnsi="Arial" w:cs="Arial"/>
                <w:b/>
              </w:rPr>
              <w:t>Lesson:</w:t>
            </w:r>
            <w:r w:rsidRPr="00000955">
              <w:rPr>
                <w:b/>
              </w:rPr>
              <w:t xml:space="preserve"> </w:t>
            </w:r>
            <w:r w:rsidR="00E80153">
              <w:rPr>
                <w:b/>
              </w:rPr>
              <w:t>Color Theory and Personalized Color Wheels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000955" w:rsidRPr="00C76285" w:rsidRDefault="00000955" w:rsidP="00C7628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76285">
              <w:rPr>
                <w:rFonts w:ascii="Arial" w:hAnsi="Arial" w:cs="Arial"/>
                <w:b/>
                <w:sz w:val="18"/>
              </w:rPr>
              <w:t>Class Period</w:t>
            </w:r>
            <w:r w:rsidR="003221EF" w:rsidRPr="00C76285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670C6A">
        <w:trPr>
          <w:trHeight w:val="872"/>
        </w:trPr>
        <w:tc>
          <w:tcPr>
            <w:tcW w:w="1315" w:type="pct"/>
          </w:tcPr>
          <w:p w:rsidR="00000955" w:rsidRPr="00000955" w:rsidRDefault="008A0987" w:rsidP="00D77F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Fill in the</w:t>
            </w:r>
            <w:r w:rsidR="00000955" w:rsidRPr="00000955">
              <w:rPr>
                <w:rFonts w:ascii="Arial" w:hAnsi="Arial" w:cs="Arial"/>
                <w:sz w:val="18"/>
                <w:szCs w:val="18"/>
              </w:rPr>
              <w:t xml:space="preserve"> number that best shows how well you </w:t>
            </w:r>
            <w:r>
              <w:rPr>
                <w:rFonts w:ascii="Arial" w:hAnsi="Arial" w:cs="Arial"/>
                <w:sz w:val="18"/>
                <w:szCs w:val="18"/>
              </w:rPr>
              <w:t xml:space="preserve">have completed the </w:t>
            </w:r>
            <w:r w:rsidR="00C428C4" w:rsidRPr="00006CF7">
              <w:rPr>
                <w:rFonts w:ascii="Arial" w:hAnsi="Arial" w:cs="Arial"/>
                <w:i/>
                <w:sz w:val="18"/>
                <w:szCs w:val="18"/>
              </w:rPr>
              <w:t>competency</w:t>
            </w:r>
            <w:r w:rsidR="00C428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 the assignment</w:t>
            </w:r>
            <w:r w:rsidR="00000955" w:rsidRPr="0000095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000955" w:rsidRPr="00D77F3D" w:rsidRDefault="00000955" w:rsidP="00D77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7F3D">
              <w:rPr>
                <w:rFonts w:ascii="Arial" w:hAnsi="Arial" w:cs="Arial"/>
                <w:sz w:val="18"/>
                <w:szCs w:val="20"/>
              </w:rPr>
              <w:t>Proficient with Distinction</w:t>
            </w:r>
          </w:p>
        </w:tc>
        <w:tc>
          <w:tcPr>
            <w:tcW w:w="670" w:type="pct"/>
            <w:shd w:val="clear" w:color="auto" w:fill="auto"/>
          </w:tcPr>
          <w:p w:rsidR="00000955" w:rsidRPr="00D77F3D" w:rsidRDefault="00000955" w:rsidP="00D77F3D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7F3D">
              <w:rPr>
                <w:rFonts w:ascii="Arial" w:hAnsi="Arial" w:cs="Arial"/>
                <w:sz w:val="18"/>
                <w:szCs w:val="20"/>
              </w:rPr>
              <w:t>Proficient</w:t>
            </w:r>
          </w:p>
        </w:tc>
        <w:tc>
          <w:tcPr>
            <w:tcW w:w="754" w:type="pct"/>
            <w:shd w:val="clear" w:color="auto" w:fill="auto"/>
          </w:tcPr>
          <w:p w:rsidR="00000955" w:rsidRPr="00D77F3D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7F3D">
              <w:rPr>
                <w:rFonts w:ascii="Arial" w:hAnsi="Arial" w:cs="Arial"/>
                <w:sz w:val="18"/>
                <w:szCs w:val="20"/>
              </w:rPr>
              <w:t>Partially Proficient</w:t>
            </w:r>
          </w:p>
        </w:tc>
        <w:tc>
          <w:tcPr>
            <w:tcW w:w="712" w:type="pct"/>
            <w:shd w:val="clear" w:color="auto" w:fill="auto"/>
          </w:tcPr>
          <w:p w:rsidR="00000955" w:rsidRPr="00D77F3D" w:rsidRDefault="00000955" w:rsidP="00D77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7F3D">
              <w:rPr>
                <w:rFonts w:ascii="Arial" w:hAnsi="Arial" w:cs="Arial"/>
                <w:sz w:val="18"/>
                <w:szCs w:val="20"/>
              </w:rPr>
              <w:t>Substan</w:t>
            </w:r>
            <w:r w:rsidR="00C74CBA" w:rsidRPr="00D77F3D">
              <w:rPr>
                <w:rFonts w:ascii="Arial" w:hAnsi="Arial" w:cs="Arial"/>
                <w:sz w:val="18"/>
                <w:szCs w:val="20"/>
              </w:rPr>
              <w:t>t</w:t>
            </w:r>
            <w:r w:rsidRPr="00D77F3D">
              <w:rPr>
                <w:rFonts w:ascii="Arial" w:hAnsi="Arial" w:cs="Arial"/>
                <w:sz w:val="18"/>
                <w:szCs w:val="20"/>
              </w:rPr>
              <w:t>ially Below Proficient</w:t>
            </w:r>
          </w:p>
        </w:tc>
        <w:tc>
          <w:tcPr>
            <w:tcW w:w="377" w:type="pct"/>
            <w:shd w:val="clear" w:color="auto" w:fill="auto"/>
          </w:tcPr>
          <w:p w:rsidR="00000955" w:rsidRPr="00D77F3D" w:rsidRDefault="00000955" w:rsidP="00D77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7F3D">
              <w:rPr>
                <w:rFonts w:ascii="Arial" w:hAnsi="Arial" w:cs="Arial"/>
                <w:sz w:val="18"/>
                <w:szCs w:val="20"/>
              </w:rPr>
              <w:t>Rate Yourself</w:t>
            </w:r>
          </w:p>
        </w:tc>
        <w:tc>
          <w:tcPr>
            <w:tcW w:w="469" w:type="pct"/>
            <w:shd w:val="clear" w:color="auto" w:fill="auto"/>
          </w:tcPr>
          <w:p w:rsidR="00000955" w:rsidRPr="00D77F3D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7F3D">
              <w:rPr>
                <w:rFonts w:ascii="Arial" w:hAnsi="Arial" w:cs="Arial"/>
                <w:sz w:val="18"/>
                <w:szCs w:val="20"/>
              </w:rPr>
              <w:t>Teacher’s Rating</w:t>
            </w:r>
          </w:p>
        </w:tc>
      </w:tr>
      <w:tr w:rsidR="00670C6A">
        <w:tblPrEx>
          <w:tblLook w:val="0000"/>
        </w:tblPrEx>
        <w:trPr>
          <w:trHeight w:val="3860"/>
        </w:trPr>
        <w:tc>
          <w:tcPr>
            <w:tcW w:w="1315" w:type="pct"/>
          </w:tcPr>
          <w:p w:rsidR="00C428C4" w:rsidRPr="00C428C4" w:rsidRDefault="00204B10" w:rsidP="000E3C88">
            <w:pPr>
              <w:pStyle w:val="NormalWeb"/>
              <w:spacing w:after="0"/>
              <w:ind w:left="-3" w:right="103" w:firstLine="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C1-</w:t>
            </w:r>
            <w:r w:rsidR="00D77F3D" w:rsidRPr="00D77F3D">
              <w:rPr>
                <w:rFonts w:ascii="Arial" w:hAnsi="Arial" w:cs="Arial"/>
                <w:b/>
                <w:color w:val="000000"/>
                <w:sz w:val="16"/>
                <w:szCs w:val="16"/>
              </w:rPr>
              <w:t>A student will understand that the creation of art is built upon engaging in self or group expression by creating original artwork.</w:t>
            </w:r>
          </w:p>
          <w:p w:rsidR="00D77F3D" w:rsidRPr="00D77F3D" w:rsidRDefault="00D77F3D" w:rsidP="00D77F3D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>C1.1- I can apply visual art concepts and functions to solve visual art problems by using analysis, synthesis, and evaluation.</w:t>
            </w:r>
          </w:p>
          <w:p w:rsidR="008A0987" w:rsidRPr="008A0987" w:rsidRDefault="00D77F3D" w:rsidP="005A2011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sz w:val="18"/>
                <w:szCs w:val="18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>C1.2- I can visually communicate an understanding of how human knowledge is recorded in symbol systems and demonstrate an awareness of context.</w:t>
            </w:r>
            <w:r w:rsidR="005A2011" w:rsidRPr="008A09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:rsidR="00267227" w:rsidRDefault="00267227" w:rsidP="005A2011">
            <w:pPr>
              <w:spacing w:after="0"/>
              <w:jc w:val="center"/>
              <w:rPr>
                <w:rFonts w:ascii="Arial" w:hAnsi="Arial" w:cs="Arial"/>
              </w:rPr>
            </w:pPr>
            <w:r w:rsidRPr="007B39B0">
              <w:rPr>
                <w:rFonts w:ascii="Arial" w:hAnsi="Arial" w:cs="Arial"/>
              </w:rPr>
              <w:t>10</w:t>
            </w:r>
          </w:p>
          <w:p w:rsidR="008A0987" w:rsidRPr="007B39B0" w:rsidRDefault="00670C6A" w:rsidP="007B26AF">
            <w:pPr>
              <w:rPr>
                <w:rFonts w:ascii="Arial" w:hAnsi="Arial" w:cs="Arial"/>
              </w:rPr>
            </w:pPr>
            <w:r w:rsidRPr="00670C6A">
              <w:rPr>
                <w:rFonts w:ascii="Arial" w:hAnsi="Arial" w:cs="Arial"/>
                <w:sz w:val="16"/>
                <w:szCs w:val="16"/>
              </w:rPr>
              <w:t>Student’s applications of colo</w:t>
            </w:r>
            <w:r>
              <w:rPr>
                <w:rFonts w:ascii="Arial" w:hAnsi="Arial" w:cs="Arial"/>
                <w:sz w:val="16"/>
                <w:szCs w:val="16"/>
              </w:rPr>
              <w:t xml:space="preserve">r theory relative to creating an inventive </w:t>
            </w:r>
            <w:r w:rsidRPr="00670C6A">
              <w:rPr>
                <w:rFonts w:ascii="Arial" w:hAnsi="Arial" w:cs="Arial"/>
                <w:sz w:val="16"/>
                <w:szCs w:val="16"/>
              </w:rPr>
              <w:t xml:space="preserve">color wheel are </w:t>
            </w:r>
            <w:r w:rsidR="007B26AF">
              <w:rPr>
                <w:rFonts w:ascii="Arial" w:hAnsi="Arial" w:cs="Arial"/>
                <w:sz w:val="16"/>
                <w:szCs w:val="16"/>
              </w:rPr>
              <w:t xml:space="preserve">excellent. </w:t>
            </w:r>
            <w:r w:rsidRPr="00670C6A">
              <w:rPr>
                <w:rFonts w:ascii="Arial" w:hAnsi="Arial" w:cs="Arial"/>
                <w:sz w:val="16"/>
                <w:szCs w:val="16"/>
              </w:rPr>
              <w:t xml:space="preserve">Student made excellent choices in distinguishing the 12 hues of the color wheel and the corresponding tints and shades for </w:t>
            </w:r>
            <w:r>
              <w:rPr>
                <w:rFonts w:ascii="Arial" w:hAnsi="Arial" w:cs="Arial"/>
                <w:sz w:val="16"/>
                <w:szCs w:val="16"/>
              </w:rPr>
              <w:t xml:space="preserve">each </w:t>
            </w:r>
            <w:r w:rsidRPr="00670C6A">
              <w:rPr>
                <w:rFonts w:ascii="Arial" w:hAnsi="Arial" w:cs="Arial"/>
                <w:sz w:val="16"/>
                <w:szCs w:val="16"/>
              </w:rPr>
              <w:t>hue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70" w:type="pct"/>
            <w:shd w:val="clear" w:color="auto" w:fill="auto"/>
          </w:tcPr>
          <w:p w:rsidR="00267227" w:rsidRDefault="00267227" w:rsidP="005A2011">
            <w:pPr>
              <w:spacing w:after="0"/>
              <w:rPr>
                <w:rFonts w:ascii="Arial" w:hAnsi="Arial" w:cs="Arial"/>
              </w:rPr>
            </w:pPr>
            <w:r w:rsidRPr="007B39B0">
              <w:rPr>
                <w:rFonts w:ascii="Arial" w:hAnsi="Arial" w:cs="Arial"/>
              </w:rPr>
              <w:t>9-8</w:t>
            </w:r>
          </w:p>
          <w:p w:rsidR="00AB4A35" w:rsidRPr="00AB4A35" w:rsidRDefault="00F3793A" w:rsidP="007B26AF">
            <w:pPr>
              <w:rPr>
                <w:rFonts w:ascii="Arial" w:hAnsi="Arial" w:cs="Arial"/>
                <w:sz w:val="16"/>
                <w:szCs w:val="16"/>
              </w:rPr>
            </w:pPr>
            <w:r w:rsidRPr="00670C6A">
              <w:rPr>
                <w:rFonts w:ascii="Arial" w:hAnsi="Arial" w:cs="Arial"/>
                <w:sz w:val="16"/>
                <w:szCs w:val="16"/>
              </w:rPr>
              <w:t xml:space="preserve">Student’s applications of color theory relative to creating </w:t>
            </w:r>
            <w:r>
              <w:rPr>
                <w:rFonts w:ascii="Arial" w:hAnsi="Arial" w:cs="Arial"/>
                <w:sz w:val="16"/>
                <w:szCs w:val="16"/>
              </w:rPr>
              <w:t xml:space="preserve">an inventive </w:t>
            </w:r>
            <w:r w:rsidRPr="00670C6A">
              <w:rPr>
                <w:rFonts w:ascii="Arial" w:hAnsi="Arial" w:cs="Arial"/>
                <w:sz w:val="16"/>
                <w:szCs w:val="16"/>
              </w:rPr>
              <w:t xml:space="preserve">color wheel are </w:t>
            </w:r>
            <w:r>
              <w:rPr>
                <w:rFonts w:ascii="Arial" w:hAnsi="Arial" w:cs="Arial"/>
                <w:sz w:val="16"/>
                <w:szCs w:val="16"/>
              </w:rPr>
              <w:t>good</w:t>
            </w:r>
            <w:r w:rsidRPr="00670C6A">
              <w:rPr>
                <w:rFonts w:ascii="Arial" w:hAnsi="Arial" w:cs="Arial"/>
                <w:sz w:val="16"/>
                <w:szCs w:val="16"/>
              </w:rPr>
              <w:t xml:space="preserve">. Student made good choices in distinguishing the 12 hues of the color wheel and the corresponding tints and shades for </w:t>
            </w:r>
            <w:r>
              <w:rPr>
                <w:rFonts w:ascii="Arial" w:hAnsi="Arial" w:cs="Arial"/>
                <w:sz w:val="16"/>
                <w:szCs w:val="16"/>
              </w:rPr>
              <w:t xml:space="preserve">each </w:t>
            </w:r>
            <w:r w:rsidRPr="00670C6A">
              <w:rPr>
                <w:rFonts w:ascii="Arial" w:hAnsi="Arial" w:cs="Arial"/>
                <w:sz w:val="16"/>
                <w:szCs w:val="16"/>
              </w:rPr>
              <w:t>hue.</w:t>
            </w:r>
          </w:p>
        </w:tc>
        <w:tc>
          <w:tcPr>
            <w:tcW w:w="754" w:type="pct"/>
            <w:shd w:val="clear" w:color="auto" w:fill="auto"/>
          </w:tcPr>
          <w:p w:rsidR="00267227" w:rsidRDefault="00267227" w:rsidP="005A2011">
            <w:pPr>
              <w:spacing w:after="0"/>
              <w:jc w:val="center"/>
              <w:rPr>
                <w:rFonts w:ascii="Arial" w:hAnsi="Arial" w:cs="Arial"/>
              </w:rPr>
            </w:pPr>
            <w:r w:rsidRPr="007B39B0">
              <w:rPr>
                <w:rFonts w:ascii="Arial" w:hAnsi="Arial" w:cs="Arial"/>
              </w:rPr>
              <w:t>7</w:t>
            </w:r>
          </w:p>
          <w:p w:rsidR="00C428C4" w:rsidRPr="00C428C4" w:rsidRDefault="00670C6A" w:rsidP="007B26AF">
            <w:pPr>
              <w:rPr>
                <w:rFonts w:ascii="Arial" w:hAnsi="Arial" w:cs="Arial"/>
                <w:sz w:val="16"/>
                <w:szCs w:val="16"/>
              </w:rPr>
            </w:pPr>
            <w:r w:rsidRPr="00670C6A">
              <w:rPr>
                <w:rFonts w:ascii="Arial" w:hAnsi="Arial" w:cs="Arial"/>
                <w:sz w:val="16"/>
                <w:szCs w:val="16"/>
              </w:rPr>
              <w:t xml:space="preserve">Student’s applications of color theory relative to creating </w:t>
            </w:r>
            <w:r>
              <w:rPr>
                <w:rFonts w:ascii="Arial" w:hAnsi="Arial" w:cs="Arial"/>
                <w:sz w:val="16"/>
                <w:szCs w:val="16"/>
              </w:rPr>
              <w:t>an inventive</w:t>
            </w:r>
            <w:r w:rsidRPr="00670C6A">
              <w:rPr>
                <w:rFonts w:ascii="Arial" w:hAnsi="Arial" w:cs="Arial"/>
                <w:sz w:val="16"/>
                <w:szCs w:val="16"/>
              </w:rPr>
              <w:t xml:space="preserve"> color wheel are </w:t>
            </w:r>
            <w:r w:rsidR="007B26AF">
              <w:rPr>
                <w:rFonts w:ascii="Arial" w:hAnsi="Arial" w:cs="Arial"/>
                <w:sz w:val="16"/>
                <w:szCs w:val="16"/>
              </w:rPr>
              <w:t>sometimes effective</w:t>
            </w:r>
            <w:r w:rsidRPr="00670C6A">
              <w:rPr>
                <w:rFonts w:ascii="Arial" w:hAnsi="Arial" w:cs="Arial"/>
                <w:sz w:val="16"/>
                <w:szCs w:val="16"/>
              </w:rPr>
              <w:t>. Student somewhat inconsistent in their choices in distinguishing the 12 hues of the color wheel and the corresponding tints and shades</w:t>
            </w:r>
          </w:p>
        </w:tc>
        <w:tc>
          <w:tcPr>
            <w:tcW w:w="712" w:type="pct"/>
            <w:shd w:val="clear" w:color="auto" w:fill="auto"/>
          </w:tcPr>
          <w:p w:rsidR="00267227" w:rsidRDefault="00267227" w:rsidP="005A2011">
            <w:pPr>
              <w:spacing w:after="0"/>
              <w:jc w:val="center"/>
              <w:rPr>
                <w:rFonts w:ascii="Arial" w:hAnsi="Arial" w:cs="Arial"/>
              </w:rPr>
            </w:pPr>
            <w:r w:rsidRPr="007B39B0">
              <w:rPr>
                <w:rFonts w:ascii="Arial" w:hAnsi="Arial" w:cs="Arial"/>
              </w:rPr>
              <w:t>6 or less</w:t>
            </w:r>
          </w:p>
          <w:p w:rsidR="00C428C4" w:rsidRPr="007B39B0" w:rsidRDefault="00670C6A" w:rsidP="00182BD4">
            <w:pPr>
              <w:rPr>
                <w:rFonts w:ascii="Arial" w:hAnsi="Arial" w:cs="Arial"/>
              </w:rPr>
            </w:pPr>
            <w:r w:rsidRPr="00670C6A">
              <w:rPr>
                <w:rFonts w:ascii="Arial" w:hAnsi="Arial" w:cs="Arial"/>
                <w:sz w:val="16"/>
                <w:szCs w:val="16"/>
              </w:rPr>
              <w:t>Student’s applications of color theory relative to creating a color wheel are developing</w:t>
            </w:r>
            <w:r w:rsidR="002C7066">
              <w:rPr>
                <w:rFonts w:ascii="Arial" w:hAnsi="Arial" w:cs="Arial"/>
                <w:sz w:val="16"/>
                <w:szCs w:val="16"/>
              </w:rPr>
              <w:t xml:space="preserve"> and substantially below proficient</w:t>
            </w:r>
            <w:r w:rsidRPr="00670C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77" w:type="pct"/>
            <w:shd w:val="clear" w:color="auto" w:fill="auto"/>
          </w:tcPr>
          <w:p w:rsidR="00267227" w:rsidRDefault="00267227" w:rsidP="00F538BA"/>
        </w:tc>
        <w:tc>
          <w:tcPr>
            <w:tcW w:w="469" w:type="pct"/>
            <w:shd w:val="clear" w:color="auto" w:fill="auto"/>
          </w:tcPr>
          <w:p w:rsidR="00267227" w:rsidRDefault="00267227" w:rsidP="00F538BA"/>
        </w:tc>
      </w:tr>
      <w:tr w:rsidR="00670C6A">
        <w:tblPrEx>
          <w:tblLook w:val="0000"/>
        </w:tblPrEx>
        <w:trPr>
          <w:trHeight w:val="2339"/>
        </w:trPr>
        <w:tc>
          <w:tcPr>
            <w:tcW w:w="1315" w:type="pct"/>
          </w:tcPr>
          <w:p w:rsidR="00D77F3D" w:rsidRPr="00D77F3D" w:rsidRDefault="00D77F3D" w:rsidP="00204B10">
            <w:pPr>
              <w:pStyle w:val="NormalWeb"/>
              <w:spacing w:after="0"/>
              <w:ind w:left="8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b/>
                <w:color w:val="000000"/>
                <w:sz w:val="16"/>
                <w:szCs w:val="16"/>
              </w:rPr>
              <w:t>C2. A student will develop the ability to communicate in the language of art forms through the intentional use of materials, tools and techniques.</w:t>
            </w:r>
          </w:p>
          <w:p w:rsidR="005A2011" w:rsidRDefault="00D77F3D" w:rsidP="005A2011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sz w:val="18"/>
                <w:szCs w:val="18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>C2.1- I can use media, techniques, tools and processes with skill, craftsmanship and personalization to communicate meaning.</w:t>
            </w:r>
            <w:r w:rsidR="005A2011" w:rsidRPr="004C4E12">
              <w:rPr>
                <w:sz w:val="18"/>
                <w:szCs w:val="18"/>
              </w:rPr>
              <w:t xml:space="preserve"> </w:t>
            </w:r>
          </w:p>
          <w:p w:rsidR="008A0987" w:rsidRPr="004C4E12" w:rsidRDefault="005A2011" w:rsidP="005A2011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C2.2</w:t>
            </w: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>- I can demonstrate personal responsibility and safety in the planning and process of creating works of art</w:t>
            </w:r>
          </w:p>
        </w:tc>
        <w:tc>
          <w:tcPr>
            <w:tcW w:w="704" w:type="pct"/>
            <w:shd w:val="clear" w:color="auto" w:fill="auto"/>
          </w:tcPr>
          <w:p w:rsidR="005252F4" w:rsidRDefault="00457946" w:rsidP="005A2011">
            <w:pPr>
              <w:spacing w:after="0"/>
              <w:jc w:val="center"/>
              <w:rPr>
                <w:rFonts w:ascii="Arial" w:hAnsi="Arial" w:cs="Arial"/>
              </w:rPr>
            </w:pPr>
            <w:r w:rsidRPr="007B39B0">
              <w:rPr>
                <w:rFonts w:ascii="Arial" w:hAnsi="Arial" w:cs="Arial"/>
              </w:rPr>
              <w:t>10</w:t>
            </w:r>
          </w:p>
          <w:p w:rsidR="008A0987" w:rsidRPr="005A2011" w:rsidRDefault="00670C6A" w:rsidP="007B26AF">
            <w:pPr>
              <w:spacing w:line="240" w:lineRule="auto"/>
              <w:rPr>
                <w:rFonts w:ascii="Arial" w:hAnsi="Arial"/>
                <w:sz w:val="16"/>
              </w:rPr>
            </w:pPr>
            <w:r w:rsidRPr="005A2011">
              <w:rPr>
                <w:rFonts w:ascii="Arial" w:hAnsi="Arial"/>
                <w:sz w:val="16"/>
                <w:szCs w:val="18"/>
              </w:rPr>
              <w:t xml:space="preserve">The color wheel exhibits </w:t>
            </w:r>
            <w:r w:rsidR="007B26AF" w:rsidRPr="005A2011">
              <w:rPr>
                <w:rFonts w:ascii="Arial" w:hAnsi="Arial"/>
                <w:sz w:val="16"/>
                <w:szCs w:val="18"/>
              </w:rPr>
              <w:t>excellent</w:t>
            </w:r>
            <w:r w:rsidRPr="005A2011">
              <w:rPr>
                <w:rFonts w:ascii="Arial" w:hAnsi="Arial"/>
                <w:sz w:val="16"/>
                <w:szCs w:val="18"/>
              </w:rPr>
              <w:t xml:space="preserve"> craftsmanship: materials professionally utilized throughout.</w:t>
            </w:r>
          </w:p>
        </w:tc>
        <w:tc>
          <w:tcPr>
            <w:tcW w:w="670" w:type="pct"/>
            <w:shd w:val="clear" w:color="auto" w:fill="auto"/>
          </w:tcPr>
          <w:p w:rsidR="005252F4" w:rsidRDefault="001D416D" w:rsidP="005A2011">
            <w:pPr>
              <w:spacing w:after="0"/>
              <w:jc w:val="center"/>
              <w:rPr>
                <w:rFonts w:ascii="Arial" w:hAnsi="Arial" w:cs="Arial"/>
              </w:rPr>
            </w:pPr>
            <w:r w:rsidRPr="00113625">
              <w:rPr>
                <w:rFonts w:ascii="Arial" w:hAnsi="Arial" w:cs="Arial"/>
              </w:rPr>
              <w:t>9-8</w:t>
            </w:r>
          </w:p>
          <w:p w:rsidR="007E527B" w:rsidRPr="005A2011" w:rsidRDefault="00670C6A" w:rsidP="007B26A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5A2011">
              <w:rPr>
                <w:rFonts w:ascii="Arial" w:hAnsi="Arial"/>
                <w:sz w:val="16"/>
                <w:szCs w:val="18"/>
              </w:rPr>
              <w:t xml:space="preserve">The color wheel exhibits </w:t>
            </w:r>
            <w:r w:rsidR="007B26AF" w:rsidRPr="005A2011">
              <w:rPr>
                <w:rFonts w:ascii="Arial" w:hAnsi="Arial"/>
                <w:sz w:val="16"/>
                <w:szCs w:val="18"/>
              </w:rPr>
              <w:t>advanced</w:t>
            </w:r>
            <w:r w:rsidRPr="005A2011">
              <w:rPr>
                <w:rFonts w:ascii="Arial" w:hAnsi="Arial"/>
                <w:sz w:val="16"/>
                <w:szCs w:val="18"/>
              </w:rPr>
              <w:t xml:space="preserve"> craftsmanship: materials professionally utilized throughout</w:t>
            </w:r>
          </w:p>
        </w:tc>
        <w:tc>
          <w:tcPr>
            <w:tcW w:w="754" w:type="pct"/>
            <w:shd w:val="clear" w:color="auto" w:fill="auto"/>
          </w:tcPr>
          <w:p w:rsidR="005252F4" w:rsidRDefault="001D416D" w:rsidP="005A2011">
            <w:pPr>
              <w:spacing w:after="0"/>
              <w:jc w:val="center"/>
              <w:rPr>
                <w:rFonts w:ascii="Arial" w:hAnsi="Arial" w:cs="Arial"/>
              </w:rPr>
            </w:pPr>
            <w:r w:rsidRPr="00113625">
              <w:rPr>
                <w:rFonts w:ascii="Arial" w:hAnsi="Arial" w:cs="Arial"/>
              </w:rPr>
              <w:t>7</w:t>
            </w:r>
          </w:p>
          <w:p w:rsidR="007E527B" w:rsidRPr="005A2011" w:rsidRDefault="00670C6A" w:rsidP="00182BD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5A2011">
              <w:rPr>
                <w:rFonts w:ascii="Arial" w:hAnsi="Arial"/>
                <w:sz w:val="16"/>
                <w:szCs w:val="18"/>
              </w:rPr>
              <w:t>The color wheel exhibits partially proficient craftsmanship: use of materials seems somewhat rushed</w:t>
            </w:r>
          </w:p>
        </w:tc>
        <w:tc>
          <w:tcPr>
            <w:tcW w:w="712" w:type="pct"/>
            <w:shd w:val="clear" w:color="auto" w:fill="auto"/>
          </w:tcPr>
          <w:p w:rsidR="005252F4" w:rsidRDefault="001D416D" w:rsidP="005A2011">
            <w:pPr>
              <w:spacing w:after="0"/>
              <w:jc w:val="center"/>
              <w:rPr>
                <w:rFonts w:ascii="Arial" w:hAnsi="Arial" w:cs="Arial"/>
              </w:rPr>
            </w:pPr>
            <w:r w:rsidRPr="00113625">
              <w:rPr>
                <w:rFonts w:ascii="Arial" w:hAnsi="Arial" w:cs="Arial"/>
              </w:rPr>
              <w:t>6 or less</w:t>
            </w:r>
          </w:p>
          <w:p w:rsidR="007E527B" w:rsidRPr="00FE76B1" w:rsidRDefault="00670C6A" w:rsidP="00670C6A">
            <w:pPr>
              <w:rPr>
                <w:rFonts w:ascii="Arial" w:hAnsi="Arial" w:cs="Arial"/>
                <w:sz w:val="16"/>
                <w:szCs w:val="16"/>
              </w:rPr>
            </w:pPr>
            <w:r w:rsidRPr="00670C6A">
              <w:rPr>
                <w:rFonts w:ascii="Arial" w:hAnsi="Arial" w:cs="Arial"/>
                <w:sz w:val="16"/>
                <w:szCs w:val="16"/>
              </w:rPr>
              <w:t>Minimal work completed.</w:t>
            </w:r>
            <w:r>
              <w:rPr>
                <w:rFonts w:ascii="Arial" w:hAnsi="Arial" w:cs="Arial"/>
                <w:sz w:val="16"/>
                <w:szCs w:val="16"/>
              </w:rPr>
              <w:t xml:space="preserve"> Insufficient evidence to identify mastery of the course material</w:t>
            </w:r>
          </w:p>
        </w:tc>
        <w:tc>
          <w:tcPr>
            <w:tcW w:w="377" w:type="pct"/>
            <w:shd w:val="clear" w:color="auto" w:fill="auto"/>
          </w:tcPr>
          <w:p w:rsidR="005252F4" w:rsidRDefault="005252F4" w:rsidP="00F538BA"/>
        </w:tc>
        <w:tc>
          <w:tcPr>
            <w:tcW w:w="469" w:type="pct"/>
            <w:shd w:val="clear" w:color="auto" w:fill="auto"/>
          </w:tcPr>
          <w:p w:rsidR="005252F4" w:rsidRDefault="005252F4" w:rsidP="00F538BA"/>
        </w:tc>
      </w:tr>
      <w:tr w:rsidR="00670C6A">
        <w:tblPrEx>
          <w:tblLook w:val="0000"/>
        </w:tblPrEx>
        <w:trPr>
          <w:trHeight w:val="4130"/>
        </w:trPr>
        <w:tc>
          <w:tcPr>
            <w:tcW w:w="1315" w:type="pct"/>
          </w:tcPr>
          <w:p w:rsidR="00D77F3D" w:rsidRPr="00D77F3D" w:rsidRDefault="00D77F3D" w:rsidP="00D77F3D">
            <w:pPr>
              <w:pStyle w:val="NormalWeb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b/>
                <w:color w:val="000000"/>
                <w:sz w:val="16"/>
                <w:szCs w:val="16"/>
              </w:rPr>
              <w:t>C3.A student will understand that visual art can be analyzed, interpreted and evaluated.</w:t>
            </w:r>
          </w:p>
          <w:p w:rsidR="00D77F3D" w:rsidRPr="00D77F3D" w:rsidRDefault="00D77F3D" w:rsidP="00D77F3D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 3.1- I can participate in self evaluations and peer discussions, talking and writing about what I think or feel about my own artwork and the artwork of others.  </w:t>
            </w:r>
          </w:p>
          <w:p w:rsidR="00D77F3D" w:rsidRPr="00D77F3D" w:rsidRDefault="00D77F3D" w:rsidP="00D77F3D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>C3.2- I can identify where my work can be improved and suggest possible solutions.</w:t>
            </w:r>
          </w:p>
          <w:p w:rsidR="00D77F3D" w:rsidRPr="00D77F3D" w:rsidRDefault="00D77F3D" w:rsidP="00D77F3D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>C3.3- I can analyze and comment on how ideas and meanings are shown in my own and other’s work.</w:t>
            </w:r>
          </w:p>
          <w:p w:rsidR="008D7BEA" w:rsidRDefault="008D7BEA" w:rsidP="00F538BA">
            <w:pPr>
              <w:spacing w:after="0"/>
            </w:pPr>
          </w:p>
        </w:tc>
        <w:tc>
          <w:tcPr>
            <w:tcW w:w="704" w:type="pct"/>
            <w:shd w:val="clear" w:color="auto" w:fill="auto"/>
          </w:tcPr>
          <w:p w:rsidR="005252F4" w:rsidRDefault="001D416D" w:rsidP="006053B5">
            <w:pPr>
              <w:spacing w:after="0"/>
              <w:jc w:val="center"/>
              <w:rPr>
                <w:rFonts w:ascii="Arial" w:hAnsi="Arial" w:cs="Arial"/>
              </w:rPr>
            </w:pPr>
            <w:r w:rsidRPr="00113625">
              <w:rPr>
                <w:rFonts w:ascii="Arial" w:hAnsi="Arial" w:cs="Arial"/>
              </w:rPr>
              <w:t>10</w:t>
            </w:r>
          </w:p>
          <w:p w:rsidR="007B26AF" w:rsidRDefault="00167A7E" w:rsidP="007B2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</w:t>
            </w:r>
            <w:r w:rsidR="007B26AF">
              <w:rPr>
                <w:rFonts w:ascii="Arial" w:hAnsi="Arial" w:cs="Arial"/>
                <w:sz w:val="16"/>
                <w:szCs w:val="16"/>
              </w:rPr>
              <w:t xml:space="preserve">-evaluation are complete Student made excellent use of </w:t>
            </w:r>
            <w:r w:rsidR="007B26AF"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 w:rsidR="007B26AF"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="007B26AF"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 w:rsidR="007B26AF">
              <w:rPr>
                <w:rFonts w:ascii="Arial" w:hAnsi="Arial" w:cs="Arial"/>
                <w:sz w:val="16"/>
                <w:szCs w:val="16"/>
              </w:rPr>
              <w:t>s</w:t>
            </w:r>
            <w:r w:rsidR="007B26AF"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 w:rsidR="007B26AF">
              <w:rPr>
                <w:rFonts w:ascii="Arial" w:hAnsi="Arial" w:cs="Arial"/>
                <w:sz w:val="16"/>
                <w:szCs w:val="16"/>
              </w:rPr>
              <w:t>s,</w:t>
            </w:r>
            <w:r w:rsidR="007B26AF"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 w:rsidR="007B26AF"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="007B26AF"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 w:rsidR="006B1B3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B4A35" w:rsidRPr="00AB4A35" w:rsidRDefault="00AB4A35" w:rsidP="00F538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:rsidR="005252F4" w:rsidRDefault="001D416D" w:rsidP="006053B5">
            <w:pPr>
              <w:spacing w:after="0"/>
              <w:jc w:val="center"/>
              <w:rPr>
                <w:rFonts w:ascii="Arial" w:hAnsi="Arial" w:cs="Arial"/>
              </w:rPr>
            </w:pPr>
            <w:r w:rsidRPr="00113625">
              <w:rPr>
                <w:rFonts w:ascii="Arial" w:hAnsi="Arial" w:cs="Arial"/>
              </w:rPr>
              <w:t>9-8</w:t>
            </w:r>
          </w:p>
          <w:p w:rsidR="007B26AF" w:rsidRDefault="007B26AF" w:rsidP="007B2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good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 w:rsidR="006B1B3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7A7E" w:rsidRPr="00113625" w:rsidRDefault="00167A7E" w:rsidP="00F53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auto"/>
          </w:tcPr>
          <w:p w:rsidR="005252F4" w:rsidRDefault="001D416D" w:rsidP="006053B5">
            <w:pPr>
              <w:spacing w:after="0"/>
              <w:jc w:val="center"/>
              <w:rPr>
                <w:rFonts w:ascii="Arial" w:hAnsi="Arial" w:cs="Arial"/>
              </w:rPr>
            </w:pPr>
            <w:r w:rsidRPr="00113625">
              <w:rPr>
                <w:rFonts w:ascii="Arial" w:hAnsi="Arial" w:cs="Arial"/>
              </w:rPr>
              <w:t>7</w:t>
            </w:r>
          </w:p>
          <w:p w:rsidR="00D86D7C" w:rsidRDefault="00D86D7C" w:rsidP="00D86D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minimal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 w:rsidR="006B1B3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7A7E" w:rsidRPr="00113625" w:rsidRDefault="00167A7E" w:rsidP="00F53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pct"/>
            <w:shd w:val="clear" w:color="auto" w:fill="auto"/>
          </w:tcPr>
          <w:p w:rsidR="005252F4" w:rsidRDefault="001D416D" w:rsidP="006053B5">
            <w:pPr>
              <w:spacing w:after="0"/>
              <w:jc w:val="center"/>
              <w:rPr>
                <w:rFonts w:ascii="Arial" w:hAnsi="Arial" w:cs="Arial"/>
              </w:rPr>
            </w:pPr>
            <w:r w:rsidRPr="00113625">
              <w:rPr>
                <w:rFonts w:ascii="Arial" w:hAnsi="Arial" w:cs="Arial"/>
              </w:rPr>
              <w:t>6 or less</w:t>
            </w:r>
          </w:p>
          <w:p w:rsidR="00167A7E" w:rsidRPr="00D86D7C" w:rsidRDefault="00167A7E" w:rsidP="00D86D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self evaluation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are not complete</w:t>
            </w:r>
            <w:r w:rsidR="00204B10">
              <w:rPr>
                <w:rFonts w:ascii="Arial" w:hAnsi="Arial" w:cs="Arial"/>
                <w:sz w:val="16"/>
                <w:szCs w:val="16"/>
              </w:rPr>
              <w:t>.</w:t>
            </w:r>
            <w:r w:rsidR="00D86D7C">
              <w:rPr>
                <w:rFonts w:ascii="Arial" w:hAnsi="Arial" w:cs="Arial"/>
                <w:sz w:val="16"/>
                <w:szCs w:val="16"/>
              </w:rPr>
              <w:t xml:space="preserve"> Below Proficiency in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7C">
              <w:rPr>
                <w:rFonts w:ascii="Arial" w:hAnsi="Arial" w:cs="Arial"/>
                <w:sz w:val="16"/>
                <w:szCs w:val="16"/>
              </w:rPr>
              <w:t xml:space="preserve">use of </w:t>
            </w:r>
            <w:r w:rsidR="00D86D7C"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 w:rsidR="00D86D7C"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="00D86D7C"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 w:rsidR="00D86D7C">
              <w:rPr>
                <w:rFonts w:ascii="Arial" w:hAnsi="Arial" w:cs="Arial"/>
                <w:sz w:val="16"/>
                <w:szCs w:val="16"/>
              </w:rPr>
              <w:t>s</w:t>
            </w:r>
            <w:r w:rsidR="00D86D7C"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 w:rsidR="00D86D7C">
              <w:rPr>
                <w:rFonts w:ascii="Arial" w:hAnsi="Arial" w:cs="Arial"/>
                <w:sz w:val="16"/>
                <w:szCs w:val="16"/>
              </w:rPr>
              <w:t>s,</w:t>
            </w:r>
            <w:r w:rsidR="00D86D7C"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 w:rsidR="00D86D7C"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="00D86D7C"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 w:rsidR="006B1B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77" w:type="pct"/>
            <w:shd w:val="clear" w:color="auto" w:fill="auto"/>
          </w:tcPr>
          <w:p w:rsidR="005252F4" w:rsidRDefault="005252F4" w:rsidP="00F538BA"/>
        </w:tc>
        <w:tc>
          <w:tcPr>
            <w:tcW w:w="469" w:type="pct"/>
            <w:shd w:val="clear" w:color="auto" w:fill="auto"/>
          </w:tcPr>
          <w:p w:rsidR="005252F4" w:rsidRDefault="005252F4" w:rsidP="00F538BA"/>
        </w:tc>
      </w:tr>
      <w:tr w:rsidR="00670C6A">
        <w:tblPrEx>
          <w:tblLook w:val="0000"/>
        </w:tblPrEx>
        <w:trPr>
          <w:trHeight w:val="812"/>
        </w:trPr>
        <w:tc>
          <w:tcPr>
            <w:tcW w:w="1315" w:type="pct"/>
          </w:tcPr>
          <w:p w:rsidR="00F538BA" w:rsidRPr="00F538BA" w:rsidRDefault="00F538BA" w:rsidP="00E624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538BA">
              <w:rPr>
                <w:rFonts w:ascii="Arial" w:hAnsi="Arial" w:cs="Arial"/>
                <w:sz w:val="16"/>
                <w:szCs w:val="16"/>
              </w:rPr>
              <w:t>Total: 30 possible points</w:t>
            </w:r>
          </w:p>
        </w:tc>
        <w:tc>
          <w:tcPr>
            <w:tcW w:w="704" w:type="pct"/>
            <w:shd w:val="clear" w:color="auto" w:fill="auto"/>
          </w:tcPr>
          <w:p w:rsidR="00F538BA" w:rsidRPr="00F538BA" w:rsidRDefault="00F538BA" w:rsidP="00E624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538BA"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  <w:tc>
          <w:tcPr>
            <w:tcW w:w="2136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38BA" w:rsidRDefault="00F538BA"/>
        </w:tc>
        <w:tc>
          <w:tcPr>
            <w:tcW w:w="377" w:type="pct"/>
            <w:shd w:val="clear" w:color="auto" w:fill="auto"/>
          </w:tcPr>
          <w:p w:rsidR="00F538BA" w:rsidRPr="00F538BA" w:rsidRDefault="00F538BA" w:rsidP="00E624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Total</w:t>
            </w:r>
          </w:p>
        </w:tc>
        <w:tc>
          <w:tcPr>
            <w:tcW w:w="469" w:type="pct"/>
            <w:shd w:val="clear" w:color="auto" w:fill="auto"/>
          </w:tcPr>
          <w:p w:rsidR="00F538BA" w:rsidRPr="00F538BA" w:rsidRDefault="00F538BA" w:rsidP="00E624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538BA">
              <w:rPr>
                <w:rFonts w:ascii="Arial" w:hAnsi="Arial" w:cs="Arial"/>
                <w:sz w:val="16"/>
                <w:szCs w:val="16"/>
              </w:rPr>
              <w:t>Teacher Total</w:t>
            </w:r>
          </w:p>
        </w:tc>
      </w:tr>
    </w:tbl>
    <w:p w:rsidR="00E80153" w:rsidRDefault="00E80153" w:rsidP="00E80153">
      <w:pPr>
        <w:spacing w:after="0" w:line="240" w:lineRule="auto"/>
      </w:pPr>
    </w:p>
    <w:p w:rsidR="00E80153" w:rsidRDefault="00D86D7C" w:rsidP="007B26AF">
      <w:pPr>
        <w:spacing w:after="0" w:line="240" w:lineRule="auto"/>
        <w:outlineLvl w:val="0"/>
      </w:pPr>
      <w:r>
        <w:t xml:space="preserve">Please complete a </w:t>
      </w:r>
      <w:r w:rsidR="00E80153">
        <w:t>reflection</w:t>
      </w:r>
      <w:r>
        <w:t xml:space="preserve"> on your project</w:t>
      </w:r>
      <w:r w:rsidR="00E80153">
        <w:t>:</w:t>
      </w:r>
    </w:p>
    <w:p w:rsidR="00E80153" w:rsidRDefault="00E80153" w:rsidP="00E80153">
      <w:pPr>
        <w:spacing w:after="0" w:line="240" w:lineRule="auto"/>
      </w:pPr>
    </w:p>
    <w:p w:rsidR="00E80153" w:rsidRDefault="00E80153" w:rsidP="007B26AF">
      <w:pPr>
        <w:spacing w:after="0" w:line="240" w:lineRule="auto"/>
        <w:outlineLvl w:val="0"/>
      </w:pPr>
      <w:r>
        <w:t>What do you think you did well on your project?</w:t>
      </w:r>
    </w:p>
    <w:p w:rsidR="00E80153" w:rsidRDefault="00E80153" w:rsidP="00E80153">
      <w:pPr>
        <w:spacing w:after="0" w:line="240" w:lineRule="auto"/>
      </w:pPr>
    </w:p>
    <w:p w:rsidR="00D86D7C" w:rsidRDefault="00D86D7C" w:rsidP="00E80153">
      <w:pPr>
        <w:spacing w:after="0" w:line="240" w:lineRule="auto"/>
      </w:pPr>
    </w:p>
    <w:p w:rsidR="00D86D7C" w:rsidRDefault="00D86D7C" w:rsidP="00E80153">
      <w:pPr>
        <w:spacing w:after="0" w:line="240" w:lineRule="auto"/>
      </w:pPr>
    </w:p>
    <w:p w:rsidR="00D86D7C" w:rsidRDefault="00D86D7C" w:rsidP="00E80153">
      <w:pPr>
        <w:spacing w:after="0" w:line="240" w:lineRule="auto"/>
      </w:pPr>
    </w:p>
    <w:p w:rsidR="00E80153" w:rsidRDefault="00E80153" w:rsidP="00E80153">
      <w:pPr>
        <w:spacing w:after="0" w:line="240" w:lineRule="auto"/>
      </w:pPr>
    </w:p>
    <w:p w:rsidR="00E80153" w:rsidRDefault="00E80153" w:rsidP="007B26AF">
      <w:pPr>
        <w:spacing w:after="0" w:line="240" w:lineRule="auto"/>
        <w:outlineLvl w:val="0"/>
      </w:pPr>
      <w:r>
        <w:t>What was your favorite part of the project?</w:t>
      </w:r>
    </w:p>
    <w:p w:rsidR="00E80153" w:rsidRDefault="00E80153" w:rsidP="00E80153">
      <w:pPr>
        <w:spacing w:after="0" w:line="240" w:lineRule="auto"/>
      </w:pPr>
    </w:p>
    <w:p w:rsidR="00E80153" w:rsidRDefault="00E80153" w:rsidP="00E80153">
      <w:pPr>
        <w:spacing w:after="0" w:line="240" w:lineRule="auto"/>
      </w:pPr>
    </w:p>
    <w:p w:rsidR="00D86D7C" w:rsidRDefault="00D86D7C" w:rsidP="00E80153">
      <w:pPr>
        <w:spacing w:after="0" w:line="240" w:lineRule="auto"/>
      </w:pPr>
    </w:p>
    <w:p w:rsidR="00D86D7C" w:rsidRDefault="00D86D7C" w:rsidP="00E80153">
      <w:pPr>
        <w:spacing w:after="0" w:line="240" w:lineRule="auto"/>
      </w:pPr>
    </w:p>
    <w:p w:rsidR="00D86D7C" w:rsidRDefault="00D86D7C" w:rsidP="00E80153">
      <w:pPr>
        <w:spacing w:after="0" w:line="240" w:lineRule="auto"/>
      </w:pPr>
    </w:p>
    <w:p w:rsidR="00E80153" w:rsidRDefault="00E80153" w:rsidP="00E80153">
      <w:pPr>
        <w:spacing w:after="0" w:line="240" w:lineRule="auto"/>
      </w:pPr>
    </w:p>
    <w:p w:rsidR="00E80153" w:rsidRDefault="00E80153" w:rsidP="007B26AF">
      <w:pPr>
        <w:spacing w:after="0" w:line="240" w:lineRule="auto"/>
        <w:outlineLvl w:val="0"/>
      </w:pPr>
      <w:r>
        <w:t>How could you make it better?</w:t>
      </w:r>
    </w:p>
    <w:p w:rsidR="00E80153" w:rsidRDefault="00E80153" w:rsidP="00E80153">
      <w:pPr>
        <w:spacing w:after="0" w:line="240" w:lineRule="auto"/>
      </w:pPr>
    </w:p>
    <w:p w:rsidR="00E80153" w:rsidRDefault="00E80153" w:rsidP="00E80153">
      <w:pPr>
        <w:spacing w:after="0" w:line="240" w:lineRule="auto"/>
      </w:pPr>
    </w:p>
    <w:p w:rsidR="00D86D7C" w:rsidRDefault="00D86D7C" w:rsidP="00E80153">
      <w:pPr>
        <w:spacing w:after="0" w:line="240" w:lineRule="auto"/>
      </w:pPr>
    </w:p>
    <w:p w:rsidR="00D86D7C" w:rsidRDefault="00D86D7C" w:rsidP="00E80153">
      <w:pPr>
        <w:spacing w:after="0" w:line="240" w:lineRule="auto"/>
      </w:pPr>
    </w:p>
    <w:p w:rsidR="00D86D7C" w:rsidRDefault="00D86D7C" w:rsidP="00E80153">
      <w:pPr>
        <w:spacing w:after="0" w:line="240" w:lineRule="auto"/>
      </w:pPr>
    </w:p>
    <w:p w:rsidR="00E80153" w:rsidRDefault="00E80153" w:rsidP="00E80153">
      <w:pPr>
        <w:spacing w:after="0" w:line="240" w:lineRule="auto"/>
      </w:pPr>
    </w:p>
    <w:p w:rsidR="00E80153" w:rsidRDefault="00E80153" w:rsidP="007B26AF">
      <w:pPr>
        <w:spacing w:after="0" w:line="240" w:lineRule="auto"/>
        <w:outlineLvl w:val="0"/>
      </w:pPr>
      <w:r>
        <w:t>What was the hardest part of this assignment?</w:t>
      </w:r>
    </w:p>
    <w:p w:rsidR="00F538BA" w:rsidRDefault="00F538BA" w:rsidP="00B04EC0"/>
    <w:sectPr w:rsidR="00F538BA" w:rsidSect="00F95D9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249"/>
    <w:multiLevelType w:val="hybridMultilevel"/>
    <w:tmpl w:val="A75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0A0"/>
    <w:multiLevelType w:val="hybridMultilevel"/>
    <w:tmpl w:val="B1B88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17FEC"/>
    <w:multiLevelType w:val="hybridMultilevel"/>
    <w:tmpl w:val="850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2890"/>
    <w:multiLevelType w:val="hybridMultilevel"/>
    <w:tmpl w:val="8E3E5254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54283C51"/>
    <w:multiLevelType w:val="hybridMultilevel"/>
    <w:tmpl w:val="28EAFEBC"/>
    <w:lvl w:ilvl="0" w:tplc="242C319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453433E"/>
    <w:multiLevelType w:val="hybridMultilevel"/>
    <w:tmpl w:val="897AA4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1A86"/>
    <w:multiLevelType w:val="hybridMultilevel"/>
    <w:tmpl w:val="5F42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E2582"/>
    <w:multiLevelType w:val="hybridMultilevel"/>
    <w:tmpl w:val="678CE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167F4"/>
    <w:rsid w:val="00000955"/>
    <w:rsid w:val="00006CF7"/>
    <w:rsid w:val="00030D88"/>
    <w:rsid w:val="000E3C88"/>
    <w:rsid w:val="00113625"/>
    <w:rsid w:val="001305E5"/>
    <w:rsid w:val="001348F1"/>
    <w:rsid w:val="00167A7E"/>
    <w:rsid w:val="00182BD4"/>
    <w:rsid w:val="001D416D"/>
    <w:rsid w:val="00204B10"/>
    <w:rsid w:val="00267227"/>
    <w:rsid w:val="002C7066"/>
    <w:rsid w:val="00314EEA"/>
    <w:rsid w:val="003221EF"/>
    <w:rsid w:val="003B7819"/>
    <w:rsid w:val="00442BF3"/>
    <w:rsid w:val="00457946"/>
    <w:rsid w:val="004B362F"/>
    <w:rsid w:val="004C4E12"/>
    <w:rsid w:val="005252F4"/>
    <w:rsid w:val="0053744B"/>
    <w:rsid w:val="00557A07"/>
    <w:rsid w:val="005A2011"/>
    <w:rsid w:val="005D13A2"/>
    <w:rsid w:val="006053B5"/>
    <w:rsid w:val="00607E36"/>
    <w:rsid w:val="006208F6"/>
    <w:rsid w:val="006701A4"/>
    <w:rsid w:val="00670C6A"/>
    <w:rsid w:val="006A5F85"/>
    <w:rsid w:val="006B1B3A"/>
    <w:rsid w:val="007B26AF"/>
    <w:rsid w:val="007B39B0"/>
    <w:rsid w:val="007E527B"/>
    <w:rsid w:val="008167F4"/>
    <w:rsid w:val="008A0987"/>
    <w:rsid w:val="008A6411"/>
    <w:rsid w:val="008D7BEA"/>
    <w:rsid w:val="00AB4A35"/>
    <w:rsid w:val="00AF2671"/>
    <w:rsid w:val="00B04EC0"/>
    <w:rsid w:val="00B11065"/>
    <w:rsid w:val="00B263C7"/>
    <w:rsid w:val="00B32E66"/>
    <w:rsid w:val="00BF2573"/>
    <w:rsid w:val="00C1636E"/>
    <w:rsid w:val="00C221AB"/>
    <w:rsid w:val="00C26181"/>
    <w:rsid w:val="00C428C4"/>
    <w:rsid w:val="00C45823"/>
    <w:rsid w:val="00C74CBA"/>
    <w:rsid w:val="00C76285"/>
    <w:rsid w:val="00D77F3D"/>
    <w:rsid w:val="00D85C77"/>
    <w:rsid w:val="00D86D7C"/>
    <w:rsid w:val="00E116D3"/>
    <w:rsid w:val="00E44FC6"/>
    <w:rsid w:val="00E47B96"/>
    <w:rsid w:val="00E624DF"/>
    <w:rsid w:val="00E80153"/>
    <w:rsid w:val="00F252B4"/>
    <w:rsid w:val="00F3793A"/>
    <w:rsid w:val="00F538BA"/>
    <w:rsid w:val="00F67ACE"/>
    <w:rsid w:val="00F95D97"/>
    <w:rsid w:val="00FE232F"/>
    <w:rsid w:val="00FE40BA"/>
    <w:rsid w:val="00FE76B1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B78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8D7B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BEA"/>
    <w:pPr>
      <w:ind w:left="720"/>
      <w:contextualSpacing/>
    </w:pPr>
  </w:style>
  <w:style w:type="paragraph" w:styleId="BodyText">
    <w:name w:val="Body Text"/>
    <w:basedOn w:val="Normal"/>
    <w:link w:val="BodyTextChar"/>
    <w:rsid w:val="007B26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2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1F1F-5ABC-6D4A-9B7C-2B1D6C9F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605</Words>
  <Characters>3451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WMitchell</dc:creator>
  <cp:keywords/>
  <dc:description/>
  <cp:lastModifiedBy>William Mitchell</cp:lastModifiedBy>
  <cp:revision>4</cp:revision>
  <dcterms:created xsi:type="dcterms:W3CDTF">2011-11-20T15:08:00Z</dcterms:created>
  <dcterms:modified xsi:type="dcterms:W3CDTF">2012-11-21T19:48:00Z</dcterms:modified>
</cp:coreProperties>
</file>